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944" w:rsidRPr="00B37944" w:rsidRDefault="00B37944" w:rsidP="00B37944">
      <w:pPr>
        <w:jc w:val="both"/>
        <w:rPr>
          <w:rFonts w:ascii="Arial" w:eastAsia="Times New Roman" w:hAnsi="Arial" w:cs="Arial"/>
          <w:b/>
        </w:rPr>
      </w:pPr>
      <w:r w:rsidRPr="00B37944">
        <w:rPr>
          <w:rFonts w:ascii="Arial" w:eastAsia="Times New Roman" w:hAnsi="Arial" w:cs="Arial"/>
          <w:b/>
        </w:rPr>
        <w:t>ACLARACIONES A CUESTIONES PLANTEADAS POR EMPRESA:</w:t>
      </w:r>
    </w:p>
    <w:p w:rsidR="00B37944" w:rsidRDefault="00B37944" w:rsidP="00B37944">
      <w:pPr>
        <w:jc w:val="both"/>
        <w:rPr>
          <w:rFonts w:ascii="Arial" w:eastAsia="Times New Roman" w:hAnsi="Arial" w:cs="Arial"/>
        </w:rPr>
      </w:pPr>
    </w:p>
    <w:p w:rsidR="00B37944" w:rsidRDefault="00B37944" w:rsidP="00B37944">
      <w:pPr>
        <w:jc w:val="both"/>
        <w:rPr>
          <w:rFonts w:ascii="Arial" w:eastAsia="Times New Roman" w:hAnsi="Arial" w:cs="Arial"/>
        </w:rPr>
      </w:pPr>
      <w:bookmarkStart w:id="0" w:name="_GoBack"/>
      <w:bookmarkEnd w:id="0"/>
    </w:p>
    <w:p w:rsidR="00B37944" w:rsidRPr="00B37944" w:rsidRDefault="00B37944" w:rsidP="00B37944">
      <w:pPr>
        <w:jc w:val="both"/>
        <w:rPr>
          <w:rFonts w:ascii="Arial" w:eastAsia="Times New Roman" w:hAnsi="Arial" w:cs="Arial"/>
        </w:rPr>
      </w:pPr>
      <w:r w:rsidRPr="00B37944">
        <w:rPr>
          <w:rFonts w:ascii="Arial" w:eastAsia="Times New Roman" w:hAnsi="Arial" w:cs="Arial"/>
          <w:b/>
        </w:rPr>
        <w:t>Primera pregunta:</w:t>
      </w:r>
      <w:r w:rsidRPr="00B37944">
        <w:rPr>
          <w:rFonts w:ascii="Arial" w:eastAsia="Times New Roman" w:hAnsi="Arial" w:cs="Arial"/>
        </w:rPr>
        <w:t xml:space="preserve"> En el punto 19 del pliego de cláusulas técnicas (pág. 23) habla de “Actuaciones singulares de mantenimiento”. ¿A qué instalaciones hace referencia?</w:t>
      </w:r>
    </w:p>
    <w:p w:rsidR="00B37944" w:rsidRPr="00B37944" w:rsidRDefault="00B37944" w:rsidP="00B37944">
      <w:pPr>
        <w:jc w:val="both"/>
        <w:rPr>
          <w:rFonts w:ascii="Arial" w:eastAsia="Times New Roman" w:hAnsi="Arial" w:cs="Arial"/>
        </w:rPr>
      </w:pPr>
      <w:r w:rsidRPr="00B37944">
        <w:rPr>
          <w:rFonts w:ascii="Arial" w:eastAsia="Times New Roman" w:hAnsi="Arial" w:cs="Arial"/>
        </w:rPr>
        <w:br/>
      </w:r>
    </w:p>
    <w:p w:rsidR="00B37944" w:rsidRPr="00B37944" w:rsidRDefault="00B37944" w:rsidP="00B37944">
      <w:pPr>
        <w:jc w:val="both"/>
        <w:rPr>
          <w:rFonts w:ascii="Arial" w:eastAsia="Times New Roman" w:hAnsi="Arial" w:cs="Arial"/>
        </w:rPr>
      </w:pPr>
      <w:r w:rsidRPr="00B37944">
        <w:rPr>
          <w:rFonts w:ascii="Arial" w:eastAsia="Times New Roman" w:hAnsi="Arial" w:cs="Arial"/>
          <w:b/>
        </w:rPr>
        <w:t xml:space="preserve">Respuesta: </w:t>
      </w:r>
      <w:r>
        <w:rPr>
          <w:rFonts w:ascii="Arial" w:eastAsia="Times New Roman" w:hAnsi="Arial" w:cs="Arial"/>
        </w:rPr>
        <w:t>Se</w:t>
      </w:r>
      <w:r w:rsidRPr="00B37944">
        <w:rPr>
          <w:rFonts w:ascii="Arial" w:eastAsia="Times New Roman" w:hAnsi="Arial" w:cs="Arial"/>
        </w:rPr>
        <w:t xml:space="preserve"> refiere a aquellas actuaciones que han de realizarse al comienzo del contrato según lo establecido en el citado punto 19, donde vienen descritas aquellas que tienen que realizarse. En dicho texto, donde indica "instalaciones de tráfico" debe indicar "instalaciones de alumbrado público", quedando redactado de la siguiente forma</w:t>
      </w:r>
      <w:r>
        <w:rPr>
          <w:rFonts w:ascii="Arial" w:eastAsia="Times New Roman" w:hAnsi="Arial" w:cs="Arial"/>
        </w:rPr>
        <w:t>:</w:t>
      </w:r>
    </w:p>
    <w:p w:rsidR="00B37944" w:rsidRPr="00B37944" w:rsidRDefault="00B37944" w:rsidP="00B37944">
      <w:pPr>
        <w:pStyle w:val="NormalWeb"/>
        <w:numPr>
          <w:ilvl w:val="0"/>
          <w:numId w:val="1"/>
        </w:numPr>
        <w:jc w:val="both"/>
        <w:rPr>
          <w:rFonts w:ascii="Arial" w:hAnsi="Arial" w:cs="Arial"/>
        </w:rPr>
      </w:pPr>
      <w:r w:rsidRPr="00B37944">
        <w:rPr>
          <w:rFonts w:ascii="Arial" w:hAnsi="Arial" w:cs="Arial"/>
          <w:sz w:val="22"/>
          <w:szCs w:val="22"/>
        </w:rPr>
        <w:t xml:space="preserve">En el plazo de dos meses desde el inicio de la </w:t>
      </w:r>
      <w:proofErr w:type="spellStart"/>
      <w:r w:rsidRPr="00B37944">
        <w:rPr>
          <w:rFonts w:ascii="Arial" w:hAnsi="Arial" w:cs="Arial"/>
          <w:sz w:val="22"/>
          <w:szCs w:val="22"/>
        </w:rPr>
        <w:t>prestación</w:t>
      </w:r>
      <w:proofErr w:type="spellEnd"/>
      <w:r w:rsidRPr="00B37944">
        <w:rPr>
          <w:rFonts w:ascii="Arial" w:hAnsi="Arial" w:cs="Arial"/>
          <w:sz w:val="22"/>
          <w:szCs w:val="22"/>
        </w:rPr>
        <w:t xml:space="preserve"> del servicio, el contratista realizará las </w:t>
      </w:r>
      <w:r w:rsidRPr="00B37944">
        <w:rPr>
          <w:rFonts w:ascii="Arial" w:hAnsi="Arial" w:cs="Arial"/>
          <w:b/>
          <w:bCs/>
          <w:sz w:val="22"/>
          <w:szCs w:val="22"/>
        </w:rPr>
        <w:t xml:space="preserve">actuaciones singulares de mantenimiento </w:t>
      </w:r>
      <w:r w:rsidRPr="00B37944">
        <w:rPr>
          <w:rFonts w:ascii="Arial" w:hAnsi="Arial" w:cs="Arial"/>
          <w:sz w:val="22"/>
          <w:szCs w:val="22"/>
        </w:rPr>
        <w:t xml:space="preserve">necesarias para que una vez </w:t>
      </w:r>
      <w:proofErr w:type="spellStart"/>
      <w:r w:rsidRPr="00B37944">
        <w:rPr>
          <w:rFonts w:ascii="Arial" w:hAnsi="Arial" w:cs="Arial"/>
          <w:sz w:val="22"/>
          <w:szCs w:val="22"/>
        </w:rPr>
        <w:t>estén</w:t>
      </w:r>
      <w:proofErr w:type="spellEnd"/>
      <w:r w:rsidRPr="00B37944">
        <w:rPr>
          <w:rFonts w:ascii="Arial" w:hAnsi="Arial" w:cs="Arial"/>
          <w:sz w:val="22"/>
          <w:szCs w:val="22"/>
        </w:rPr>
        <w:t xml:space="preserve"> realizadas, las instalaciones de alumbrado público se encuentren en perfecto estado para que su posterior </w:t>
      </w:r>
      <w:proofErr w:type="spellStart"/>
      <w:r w:rsidRPr="00B37944">
        <w:rPr>
          <w:rFonts w:ascii="Arial" w:hAnsi="Arial" w:cs="Arial"/>
          <w:sz w:val="22"/>
          <w:szCs w:val="22"/>
        </w:rPr>
        <w:t>conservación</w:t>
      </w:r>
      <w:proofErr w:type="spellEnd"/>
      <w:r w:rsidRPr="00B37944">
        <w:rPr>
          <w:rFonts w:ascii="Arial" w:hAnsi="Arial" w:cs="Arial"/>
          <w:sz w:val="22"/>
          <w:szCs w:val="22"/>
        </w:rPr>
        <w:t xml:space="preserve"> sea </w:t>
      </w:r>
      <w:proofErr w:type="spellStart"/>
      <w:r w:rsidRPr="00B37944">
        <w:rPr>
          <w:rFonts w:ascii="Arial" w:hAnsi="Arial" w:cs="Arial"/>
          <w:sz w:val="22"/>
          <w:szCs w:val="22"/>
        </w:rPr>
        <w:t>más</w:t>
      </w:r>
      <w:proofErr w:type="spellEnd"/>
      <w:r w:rsidRPr="00B37944">
        <w:rPr>
          <w:rFonts w:ascii="Arial" w:hAnsi="Arial" w:cs="Arial"/>
          <w:sz w:val="22"/>
          <w:szCs w:val="22"/>
        </w:rPr>
        <w:t xml:space="preserve"> </w:t>
      </w:r>
      <w:proofErr w:type="spellStart"/>
      <w:r w:rsidRPr="00B37944">
        <w:rPr>
          <w:rFonts w:ascii="Arial" w:hAnsi="Arial" w:cs="Arial"/>
          <w:sz w:val="22"/>
          <w:szCs w:val="22"/>
        </w:rPr>
        <w:t>fácil</w:t>
      </w:r>
      <w:proofErr w:type="spellEnd"/>
      <w:r w:rsidRPr="00B37944">
        <w:rPr>
          <w:rFonts w:ascii="Arial" w:hAnsi="Arial" w:cs="Arial"/>
          <w:sz w:val="22"/>
          <w:szCs w:val="22"/>
        </w:rPr>
        <w:t xml:space="preserve">. Se destacan, </w:t>
      </w:r>
      <w:r w:rsidRPr="00B37944">
        <w:rPr>
          <w:rFonts w:ascii="Arial" w:hAnsi="Arial" w:cs="Arial"/>
          <w:b/>
          <w:bCs/>
          <w:sz w:val="22"/>
          <w:szCs w:val="22"/>
        </w:rPr>
        <w:t xml:space="preserve">con </w:t>
      </w:r>
      <w:proofErr w:type="spellStart"/>
      <w:r w:rsidRPr="00B37944">
        <w:rPr>
          <w:rFonts w:ascii="Arial" w:hAnsi="Arial" w:cs="Arial"/>
          <w:b/>
          <w:bCs/>
          <w:sz w:val="22"/>
          <w:szCs w:val="22"/>
        </w:rPr>
        <w:t>carácter</w:t>
      </w:r>
      <w:proofErr w:type="spellEnd"/>
      <w:r w:rsidRPr="00B37944">
        <w:rPr>
          <w:rFonts w:ascii="Arial" w:hAnsi="Arial" w:cs="Arial"/>
          <w:b/>
          <w:bCs/>
          <w:sz w:val="22"/>
          <w:szCs w:val="22"/>
        </w:rPr>
        <w:t xml:space="preserve"> de </w:t>
      </w:r>
      <w:proofErr w:type="spellStart"/>
      <w:r w:rsidRPr="00B37944">
        <w:rPr>
          <w:rFonts w:ascii="Arial" w:hAnsi="Arial" w:cs="Arial"/>
          <w:b/>
          <w:bCs/>
          <w:sz w:val="22"/>
          <w:szCs w:val="22"/>
        </w:rPr>
        <w:t>mínimo</w:t>
      </w:r>
      <w:proofErr w:type="spellEnd"/>
      <w:r w:rsidRPr="00B37944">
        <w:rPr>
          <w:rFonts w:ascii="Arial" w:hAnsi="Arial" w:cs="Arial"/>
          <w:b/>
          <w:bCs/>
          <w:sz w:val="22"/>
          <w:szCs w:val="22"/>
        </w:rPr>
        <w:t xml:space="preserve"> obligatorio</w:t>
      </w:r>
      <w:r w:rsidRPr="00B37944">
        <w:rPr>
          <w:rFonts w:ascii="Arial" w:hAnsi="Arial" w:cs="Arial"/>
          <w:sz w:val="22"/>
          <w:szCs w:val="22"/>
        </w:rPr>
        <w:t xml:space="preserve">, las siguientes: </w:t>
      </w:r>
    </w:p>
    <w:p w:rsidR="00B37944" w:rsidRPr="00B37944" w:rsidRDefault="00B37944" w:rsidP="00B37944">
      <w:pPr>
        <w:pStyle w:val="NormalWeb"/>
        <w:numPr>
          <w:ilvl w:val="1"/>
          <w:numId w:val="1"/>
        </w:numPr>
        <w:jc w:val="both"/>
        <w:rPr>
          <w:rFonts w:ascii="Arial" w:hAnsi="Arial" w:cs="Arial"/>
        </w:rPr>
      </w:pPr>
      <w:r w:rsidRPr="00B37944">
        <w:rPr>
          <w:rFonts w:ascii="Arial" w:hAnsi="Arial" w:cs="Arial"/>
          <w:sz w:val="22"/>
          <w:szCs w:val="22"/>
        </w:rPr>
        <w:sym w:font="Wingdings" w:char="F0A7"/>
      </w:r>
      <w:r w:rsidRPr="00B37944">
        <w:rPr>
          <w:rFonts w:ascii="Arial" w:hAnsi="Arial" w:cs="Arial"/>
          <w:sz w:val="22"/>
          <w:szCs w:val="22"/>
        </w:rPr>
        <w:t xml:space="preserve">  Se </w:t>
      </w:r>
      <w:proofErr w:type="spellStart"/>
      <w:r w:rsidRPr="00B37944">
        <w:rPr>
          <w:rFonts w:ascii="Arial" w:hAnsi="Arial" w:cs="Arial"/>
          <w:sz w:val="22"/>
          <w:szCs w:val="22"/>
        </w:rPr>
        <w:t>sustituirán</w:t>
      </w:r>
      <w:proofErr w:type="spellEnd"/>
      <w:r w:rsidRPr="00B37944">
        <w:rPr>
          <w:rFonts w:ascii="Arial" w:hAnsi="Arial" w:cs="Arial"/>
          <w:sz w:val="22"/>
          <w:szCs w:val="22"/>
        </w:rPr>
        <w:t xml:space="preserve"> todas y cada una de las </w:t>
      </w:r>
      <w:proofErr w:type="spellStart"/>
      <w:r w:rsidRPr="00B37944">
        <w:rPr>
          <w:rFonts w:ascii="Arial" w:hAnsi="Arial" w:cs="Arial"/>
          <w:sz w:val="22"/>
          <w:szCs w:val="22"/>
        </w:rPr>
        <w:t>lámparas</w:t>
      </w:r>
      <w:proofErr w:type="spellEnd"/>
      <w:r w:rsidRPr="00B37944">
        <w:rPr>
          <w:rFonts w:ascii="Arial" w:hAnsi="Arial" w:cs="Arial"/>
          <w:sz w:val="22"/>
          <w:szCs w:val="22"/>
        </w:rPr>
        <w:t xml:space="preserve"> de descarga y arrancadores de los puntos de luz incluidos en este Pliego. Las nuevas </w:t>
      </w:r>
      <w:proofErr w:type="spellStart"/>
      <w:r w:rsidRPr="00B37944">
        <w:rPr>
          <w:rFonts w:ascii="Arial" w:hAnsi="Arial" w:cs="Arial"/>
          <w:sz w:val="22"/>
          <w:szCs w:val="22"/>
        </w:rPr>
        <w:t>lámparas</w:t>
      </w:r>
      <w:proofErr w:type="spellEnd"/>
      <w:r w:rsidRPr="00B37944">
        <w:rPr>
          <w:rFonts w:ascii="Arial" w:hAnsi="Arial" w:cs="Arial"/>
          <w:sz w:val="22"/>
          <w:szCs w:val="22"/>
        </w:rPr>
        <w:t xml:space="preserve"> y arrancadores </w:t>
      </w:r>
      <w:proofErr w:type="spellStart"/>
      <w:r w:rsidRPr="00B37944">
        <w:rPr>
          <w:rFonts w:ascii="Arial" w:hAnsi="Arial" w:cs="Arial"/>
          <w:sz w:val="22"/>
          <w:szCs w:val="22"/>
        </w:rPr>
        <w:t>serán</w:t>
      </w:r>
      <w:proofErr w:type="spellEnd"/>
      <w:r w:rsidRPr="00B37944">
        <w:rPr>
          <w:rFonts w:ascii="Arial" w:hAnsi="Arial" w:cs="Arial"/>
          <w:sz w:val="22"/>
          <w:szCs w:val="22"/>
        </w:rPr>
        <w:t xml:space="preserve"> expresamente los especificados en el cuadro de precios de este Pliego. </w:t>
      </w:r>
      <w:proofErr w:type="spellStart"/>
      <w:r w:rsidRPr="00B37944">
        <w:rPr>
          <w:rFonts w:ascii="Arial" w:hAnsi="Arial" w:cs="Arial"/>
          <w:sz w:val="22"/>
          <w:szCs w:val="22"/>
        </w:rPr>
        <w:t>Además</w:t>
      </w:r>
      <w:proofErr w:type="spellEnd"/>
      <w:r w:rsidRPr="00B37944">
        <w:rPr>
          <w:rFonts w:ascii="Arial" w:hAnsi="Arial" w:cs="Arial"/>
          <w:sz w:val="22"/>
          <w:szCs w:val="22"/>
        </w:rPr>
        <w:t xml:space="preserve">, todas las </w:t>
      </w:r>
      <w:proofErr w:type="spellStart"/>
      <w:r w:rsidRPr="00B37944">
        <w:rPr>
          <w:rFonts w:ascii="Arial" w:hAnsi="Arial" w:cs="Arial"/>
          <w:sz w:val="22"/>
          <w:szCs w:val="22"/>
        </w:rPr>
        <w:t>lámparas</w:t>
      </w:r>
      <w:proofErr w:type="spellEnd"/>
      <w:r w:rsidRPr="00B37944">
        <w:rPr>
          <w:rFonts w:ascii="Arial" w:hAnsi="Arial" w:cs="Arial"/>
          <w:sz w:val="22"/>
          <w:szCs w:val="22"/>
        </w:rPr>
        <w:t xml:space="preserve"> de vapor de mercurio se </w:t>
      </w:r>
      <w:proofErr w:type="spellStart"/>
      <w:r w:rsidRPr="00B37944">
        <w:rPr>
          <w:rFonts w:ascii="Arial" w:hAnsi="Arial" w:cs="Arial"/>
          <w:sz w:val="22"/>
          <w:szCs w:val="22"/>
        </w:rPr>
        <w:t>sustituirán</w:t>
      </w:r>
      <w:proofErr w:type="spellEnd"/>
      <w:r w:rsidRPr="00B37944">
        <w:rPr>
          <w:rFonts w:ascii="Arial" w:hAnsi="Arial" w:cs="Arial"/>
          <w:sz w:val="22"/>
          <w:szCs w:val="22"/>
        </w:rPr>
        <w:t xml:space="preserve"> por sus equivalentes en vapor de sodio alta </w:t>
      </w:r>
      <w:proofErr w:type="spellStart"/>
      <w:r w:rsidRPr="00B37944">
        <w:rPr>
          <w:rFonts w:ascii="Arial" w:hAnsi="Arial" w:cs="Arial"/>
          <w:sz w:val="22"/>
          <w:szCs w:val="22"/>
        </w:rPr>
        <w:t>presión</w:t>
      </w:r>
      <w:proofErr w:type="spellEnd"/>
      <w:r w:rsidRPr="00B37944">
        <w:rPr>
          <w:rFonts w:ascii="Arial" w:hAnsi="Arial" w:cs="Arial"/>
          <w:sz w:val="22"/>
          <w:szCs w:val="22"/>
        </w:rPr>
        <w:t xml:space="preserve"> o halogenuros </w:t>
      </w:r>
      <w:proofErr w:type="spellStart"/>
      <w:r w:rsidRPr="00B37944">
        <w:rPr>
          <w:rFonts w:ascii="Arial" w:hAnsi="Arial" w:cs="Arial"/>
          <w:sz w:val="22"/>
          <w:szCs w:val="22"/>
        </w:rPr>
        <w:t>cerámicos</w:t>
      </w:r>
      <w:proofErr w:type="spellEnd"/>
      <w:r w:rsidRPr="00B37944">
        <w:rPr>
          <w:rFonts w:ascii="Arial" w:hAnsi="Arial" w:cs="Arial"/>
          <w:sz w:val="22"/>
          <w:szCs w:val="22"/>
        </w:rPr>
        <w:t xml:space="preserve"> del tipo de las descritas en el cuadro de precios de este Pliego, </w:t>
      </w:r>
      <w:proofErr w:type="spellStart"/>
      <w:r w:rsidRPr="00B37944">
        <w:rPr>
          <w:rFonts w:ascii="Arial" w:hAnsi="Arial" w:cs="Arial"/>
          <w:sz w:val="22"/>
          <w:szCs w:val="22"/>
        </w:rPr>
        <w:t>según</w:t>
      </w:r>
      <w:proofErr w:type="spellEnd"/>
      <w:r w:rsidRPr="00B37944">
        <w:rPr>
          <w:rFonts w:ascii="Arial" w:hAnsi="Arial" w:cs="Arial"/>
          <w:sz w:val="22"/>
          <w:szCs w:val="22"/>
        </w:rPr>
        <w:t xml:space="preserve"> criterios establecidos por los Servicios </w:t>
      </w:r>
      <w:proofErr w:type="spellStart"/>
      <w:r w:rsidRPr="00B37944">
        <w:rPr>
          <w:rFonts w:ascii="Arial" w:hAnsi="Arial" w:cs="Arial"/>
          <w:sz w:val="22"/>
          <w:szCs w:val="22"/>
        </w:rPr>
        <w:t>Técnicos</w:t>
      </w:r>
      <w:proofErr w:type="spellEnd"/>
      <w:r w:rsidRPr="00B37944">
        <w:rPr>
          <w:rFonts w:ascii="Arial" w:hAnsi="Arial" w:cs="Arial"/>
          <w:sz w:val="22"/>
          <w:szCs w:val="22"/>
        </w:rPr>
        <w:t xml:space="preserve"> Municipales. A partir de esta primera </w:t>
      </w:r>
      <w:proofErr w:type="spellStart"/>
      <w:r w:rsidRPr="00B37944">
        <w:rPr>
          <w:rFonts w:ascii="Arial" w:hAnsi="Arial" w:cs="Arial"/>
          <w:sz w:val="22"/>
          <w:szCs w:val="22"/>
        </w:rPr>
        <w:t>sustitución</w:t>
      </w:r>
      <w:proofErr w:type="spellEnd"/>
      <w:r w:rsidRPr="00B37944">
        <w:rPr>
          <w:rFonts w:ascii="Arial" w:hAnsi="Arial" w:cs="Arial"/>
          <w:sz w:val="22"/>
          <w:szCs w:val="22"/>
        </w:rPr>
        <w:t xml:space="preserve"> masiva, el contratista </w:t>
      </w:r>
      <w:proofErr w:type="spellStart"/>
      <w:r w:rsidRPr="00B37944">
        <w:rPr>
          <w:rFonts w:ascii="Arial" w:hAnsi="Arial" w:cs="Arial"/>
          <w:sz w:val="22"/>
          <w:szCs w:val="22"/>
        </w:rPr>
        <w:t>podra</w:t>
      </w:r>
      <w:proofErr w:type="spellEnd"/>
      <w:r w:rsidRPr="00B37944">
        <w:rPr>
          <w:rFonts w:ascii="Arial" w:hAnsi="Arial" w:cs="Arial"/>
          <w:sz w:val="22"/>
          <w:szCs w:val="22"/>
        </w:rPr>
        <w:t xml:space="preserve">́ planificar dichas reposiciones masivas a su criterio, y </w:t>
      </w:r>
      <w:proofErr w:type="spellStart"/>
      <w:r w:rsidRPr="00B37944">
        <w:rPr>
          <w:rFonts w:ascii="Arial" w:hAnsi="Arial" w:cs="Arial"/>
          <w:sz w:val="22"/>
          <w:szCs w:val="22"/>
        </w:rPr>
        <w:t>podra</w:t>
      </w:r>
      <w:proofErr w:type="spellEnd"/>
      <w:r w:rsidRPr="00B37944">
        <w:rPr>
          <w:rFonts w:ascii="Arial" w:hAnsi="Arial" w:cs="Arial"/>
          <w:sz w:val="22"/>
          <w:szCs w:val="22"/>
        </w:rPr>
        <w:t xml:space="preserve">́ efectuar cuantas entienda necesaria por motivos de rentabilidad y de mantenimiento de los </w:t>
      </w:r>
      <w:proofErr w:type="spellStart"/>
      <w:r w:rsidRPr="00B37944">
        <w:rPr>
          <w:rFonts w:ascii="Arial" w:hAnsi="Arial" w:cs="Arial"/>
          <w:sz w:val="22"/>
          <w:szCs w:val="22"/>
        </w:rPr>
        <w:t>estándares</w:t>
      </w:r>
      <w:proofErr w:type="spellEnd"/>
      <w:r w:rsidRPr="00B37944">
        <w:rPr>
          <w:rFonts w:ascii="Arial" w:hAnsi="Arial" w:cs="Arial"/>
          <w:sz w:val="22"/>
          <w:szCs w:val="22"/>
        </w:rPr>
        <w:t xml:space="preserve"> de calidad fijados en el Pliego. De cara a la </w:t>
      </w:r>
      <w:proofErr w:type="spellStart"/>
      <w:r w:rsidRPr="00B37944">
        <w:rPr>
          <w:rFonts w:ascii="Arial" w:hAnsi="Arial" w:cs="Arial"/>
          <w:sz w:val="22"/>
          <w:szCs w:val="22"/>
        </w:rPr>
        <w:t>obtención</w:t>
      </w:r>
      <w:proofErr w:type="spellEnd"/>
      <w:r w:rsidRPr="00B37944">
        <w:rPr>
          <w:rFonts w:ascii="Arial" w:hAnsi="Arial" w:cs="Arial"/>
          <w:sz w:val="22"/>
          <w:szCs w:val="22"/>
        </w:rPr>
        <w:t xml:space="preserve"> a unos niveles de </w:t>
      </w:r>
      <w:proofErr w:type="spellStart"/>
      <w:r w:rsidRPr="00B37944">
        <w:rPr>
          <w:rFonts w:ascii="Arial" w:hAnsi="Arial" w:cs="Arial"/>
          <w:sz w:val="22"/>
          <w:szCs w:val="22"/>
        </w:rPr>
        <w:t>iluminación</w:t>
      </w:r>
      <w:proofErr w:type="spellEnd"/>
      <w:r w:rsidRPr="00B37944">
        <w:rPr>
          <w:rFonts w:ascii="Arial" w:hAnsi="Arial" w:cs="Arial"/>
          <w:sz w:val="22"/>
          <w:szCs w:val="22"/>
        </w:rPr>
        <w:t xml:space="preserve"> mejores que los existentes, el Ayuntamiento </w:t>
      </w:r>
      <w:proofErr w:type="spellStart"/>
      <w:r w:rsidRPr="00B37944">
        <w:rPr>
          <w:rFonts w:ascii="Arial" w:hAnsi="Arial" w:cs="Arial"/>
          <w:sz w:val="22"/>
          <w:szCs w:val="22"/>
        </w:rPr>
        <w:t>podra</w:t>
      </w:r>
      <w:proofErr w:type="spellEnd"/>
      <w:r w:rsidRPr="00B37944">
        <w:rPr>
          <w:rFonts w:ascii="Arial" w:hAnsi="Arial" w:cs="Arial"/>
          <w:sz w:val="22"/>
          <w:szCs w:val="22"/>
        </w:rPr>
        <w:t xml:space="preserve">́ ordenar a la empresa la </w:t>
      </w:r>
      <w:proofErr w:type="spellStart"/>
      <w:r w:rsidRPr="00B37944">
        <w:rPr>
          <w:rFonts w:ascii="Arial" w:hAnsi="Arial" w:cs="Arial"/>
          <w:sz w:val="22"/>
          <w:szCs w:val="22"/>
        </w:rPr>
        <w:t>sustitución</w:t>
      </w:r>
      <w:proofErr w:type="spellEnd"/>
      <w:r w:rsidRPr="00B37944">
        <w:rPr>
          <w:rFonts w:ascii="Arial" w:hAnsi="Arial" w:cs="Arial"/>
          <w:sz w:val="22"/>
          <w:szCs w:val="22"/>
        </w:rPr>
        <w:t xml:space="preserve"> por </w:t>
      </w:r>
      <w:proofErr w:type="spellStart"/>
      <w:r w:rsidRPr="00B37944">
        <w:rPr>
          <w:rFonts w:ascii="Arial" w:hAnsi="Arial" w:cs="Arial"/>
          <w:sz w:val="22"/>
          <w:szCs w:val="22"/>
        </w:rPr>
        <w:t>lámparas</w:t>
      </w:r>
      <w:proofErr w:type="spellEnd"/>
      <w:r w:rsidRPr="00B37944">
        <w:rPr>
          <w:rFonts w:ascii="Arial" w:hAnsi="Arial" w:cs="Arial"/>
          <w:sz w:val="22"/>
          <w:szCs w:val="22"/>
        </w:rPr>
        <w:t xml:space="preserve"> de potencias diferentes a las existentes. </w:t>
      </w:r>
    </w:p>
    <w:p w:rsidR="00B37944" w:rsidRPr="00B37944" w:rsidRDefault="00B37944" w:rsidP="00B37944">
      <w:pPr>
        <w:pStyle w:val="NormalWeb"/>
        <w:numPr>
          <w:ilvl w:val="1"/>
          <w:numId w:val="1"/>
        </w:numPr>
        <w:jc w:val="both"/>
        <w:rPr>
          <w:rFonts w:ascii="Arial" w:hAnsi="Arial" w:cs="Arial"/>
        </w:rPr>
      </w:pPr>
      <w:r w:rsidRPr="00B37944">
        <w:rPr>
          <w:rFonts w:ascii="Arial" w:hAnsi="Arial" w:cs="Arial"/>
          <w:sz w:val="22"/>
          <w:szCs w:val="22"/>
        </w:rPr>
        <w:sym w:font="Wingdings" w:char="F0A7"/>
      </w:r>
      <w:r w:rsidRPr="00B37944">
        <w:rPr>
          <w:rFonts w:ascii="Arial" w:hAnsi="Arial" w:cs="Arial"/>
          <w:sz w:val="22"/>
          <w:szCs w:val="22"/>
        </w:rPr>
        <w:t xml:space="preserve">  Limpieza y pintura de soportes y luminarias. </w:t>
      </w:r>
    </w:p>
    <w:p w:rsidR="00B37944" w:rsidRPr="00B37944" w:rsidRDefault="00B37944" w:rsidP="00B37944">
      <w:pPr>
        <w:pStyle w:val="NormalWeb"/>
        <w:numPr>
          <w:ilvl w:val="1"/>
          <w:numId w:val="1"/>
        </w:numPr>
        <w:jc w:val="both"/>
        <w:rPr>
          <w:rFonts w:ascii="Arial" w:hAnsi="Arial" w:cs="Arial"/>
        </w:rPr>
      </w:pPr>
      <w:r w:rsidRPr="00B37944">
        <w:rPr>
          <w:rFonts w:ascii="Arial" w:hAnsi="Arial" w:cs="Arial"/>
          <w:sz w:val="22"/>
          <w:szCs w:val="22"/>
        </w:rPr>
        <w:sym w:font="Wingdings" w:char="F0A7"/>
      </w:r>
      <w:r w:rsidRPr="00B37944">
        <w:rPr>
          <w:rFonts w:ascii="Arial" w:hAnsi="Arial" w:cs="Arial"/>
          <w:sz w:val="22"/>
          <w:szCs w:val="22"/>
        </w:rPr>
        <w:t xml:space="preserve">  Puesta a punto de luminarias, con limpieza intensiva y </w:t>
      </w:r>
      <w:proofErr w:type="spellStart"/>
      <w:r w:rsidRPr="00B37944">
        <w:rPr>
          <w:rFonts w:ascii="Arial" w:hAnsi="Arial" w:cs="Arial"/>
          <w:sz w:val="22"/>
          <w:szCs w:val="22"/>
        </w:rPr>
        <w:t>sustitución</w:t>
      </w:r>
      <w:proofErr w:type="spellEnd"/>
      <w:r w:rsidRPr="00B37944">
        <w:rPr>
          <w:rFonts w:ascii="Arial" w:hAnsi="Arial" w:cs="Arial"/>
          <w:sz w:val="22"/>
          <w:szCs w:val="22"/>
        </w:rPr>
        <w:t xml:space="preserve"> de cristales y otros elementos deteriorados.</w:t>
      </w:r>
    </w:p>
    <w:p w:rsidR="00B37944" w:rsidRPr="00B37944" w:rsidRDefault="00B37944" w:rsidP="00B37944">
      <w:pPr>
        <w:pStyle w:val="NormalWeb"/>
        <w:numPr>
          <w:ilvl w:val="1"/>
          <w:numId w:val="1"/>
        </w:numPr>
        <w:jc w:val="both"/>
        <w:rPr>
          <w:rFonts w:ascii="Arial" w:hAnsi="Arial" w:cs="Arial"/>
        </w:rPr>
      </w:pPr>
      <w:r w:rsidRPr="00B37944">
        <w:rPr>
          <w:rFonts w:ascii="Arial" w:hAnsi="Arial" w:cs="Arial"/>
          <w:sz w:val="22"/>
          <w:szCs w:val="22"/>
        </w:rPr>
        <w:sym w:font="Wingdings" w:char="F0A7"/>
      </w:r>
      <w:r w:rsidRPr="00B37944">
        <w:rPr>
          <w:rFonts w:ascii="Arial" w:hAnsi="Arial" w:cs="Arial"/>
          <w:sz w:val="22"/>
          <w:szCs w:val="22"/>
        </w:rPr>
        <w:t xml:space="preserve">  </w:t>
      </w:r>
      <w:proofErr w:type="spellStart"/>
      <w:r w:rsidRPr="00B37944">
        <w:rPr>
          <w:rFonts w:ascii="Arial" w:hAnsi="Arial" w:cs="Arial"/>
          <w:sz w:val="22"/>
          <w:szCs w:val="22"/>
        </w:rPr>
        <w:t>Sustitución</w:t>
      </w:r>
      <w:proofErr w:type="spellEnd"/>
      <w:r w:rsidRPr="00B37944">
        <w:rPr>
          <w:rFonts w:ascii="Arial" w:hAnsi="Arial" w:cs="Arial"/>
          <w:sz w:val="22"/>
          <w:szCs w:val="22"/>
        </w:rPr>
        <w:t xml:space="preserve"> de </w:t>
      </w:r>
      <w:proofErr w:type="spellStart"/>
      <w:r w:rsidRPr="00B37944">
        <w:rPr>
          <w:rFonts w:ascii="Arial" w:hAnsi="Arial" w:cs="Arial"/>
          <w:sz w:val="22"/>
          <w:szCs w:val="22"/>
        </w:rPr>
        <w:t>báculos</w:t>
      </w:r>
      <w:proofErr w:type="spellEnd"/>
      <w:r w:rsidRPr="00B37944">
        <w:rPr>
          <w:rFonts w:ascii="Arial" w:hAnsi="Arial" w:cs="Arial"/>
          <w:sz w:val="22"/>
          <w:szCs w:val="22"/>
        </w:rPr>
        <w:t xml:space="preserve"> y columnas golpeados </w:t>
      </w:r>
    </w:p>
    <w:p w:rsidR="00B37944" w:rsidRPr="00B37944" w:rsidRDefault="00B37944" w:rsidP="00B37944">
      <w:pPr>
        <w:ind w:hanging="360"/>
        <w:jc w:val="both"/>
        <w:rPr>
          <w:rFonts w:ascii="Arial" w:eastAsia="Times New Roman" w:hAnsi="Arial" w:cs="Arial"/>
        </w:rPr>
      </w:pPr>
    </w:p>
    <w:p w:rsidR="00B37944" w:rsidRPr="00B37944" w:rsidRDefault="00B37944" w:rsidP="00B37944">
      <w:pPr>
        <w:jc w:val="both"/>
        <w:rPr>
          <w:rFonts w:ascii="Arial" w:eastAsia="Times New Roman" w:hAnsi="Arial" w:cs="Arial"/>
        </w:rPr>
      </w:pPr>
      <w:r w:rsidRPr="00B37944">
        <w:rPr>
          <w:rFonts w:ascii="Arial" w:eastAsia="Times New Roman" w:hAnsi="Arial" w:cs="Arial"/>
          <w:b/>
        </w:rPr>
        <w:t>Segunda pregunta:</w:t>
      </w:r>
      <w:r w:rsidRPr="00B37944">
        <w:rPr>
          <w:rFonts w:ascii="Arial" w:eastAsia="Times New Roman" w:hAnsi="Arial" w:cs="Arial"/>
        </w:rPr>
        <w:t xml:space="preserve"> En cuanto al sistema de </w:t>
      </w:r>
      <w:proofErr w:type="spellStart"/>
      <w:r w:rsidRPr="00B37944">
        <w:rPr>
          <w:rFonts w:ascii="Arial" w:eastAsia="Times New Roman" w:hAnsi="Arial" w:cs="Arial"/>
        </w:rPr>
        <w:t>telegestión</w:t>
      </w:r>
      <w:proofErr w:type="spellEnd"/>
      <w:r w:rsidRPr="00B37944">
        <w:rPr>
          <w:rFonts w:ascii="Arial" w:eastAsia="Times New Roman" w:hAnsi="Arial" w:cs="Arial"/>
        </w:rPr>
        <w:t>, ¿qué fabricante están utilizando actualmente?</w:t>
      </w:r>
    </w:p>
    <w:p w:rsidR="00B37944" w:rsidRPr="00B37944" w:rsidRDefault="00B37944" w:rsidP="00B37944">
      <w:pPr>
        <w:ind w:hanging="360"/>
        <w:jc w:val="both"/>
        <w:rPr>
          <w:rFonts w:ascii="Arial" w:hAnsi="Arial" w:cs="Arial"/>
        </w:rPr>
      </w:pPr>
    </w:p>
    <w:p w:rsidR="00B37944" w:rsidRPr="00B37944" w:rsidRDefault="00B37944" w:rsidP="00B37944">
      <w:pPr>
        <w:jc w:val="both"/>
        <w:rPr>
          <w:rFonts w:ascii="Arial" w:eastAsia="Times New Roman" w:hAnsi="Arial" w:cs="Arial"/>
        </w:rPr>
      </w:pPr>
      <w:r w:rsidRPr="00B37944">
        <w:rPr>
          <w:rFonts w:ascii="Arial" w:eastAsia="Times New Roman" w:hAnsi="Arial" w:cs="Arial"/>
          <w:b/>
        </w:rPr>
        <w:t>Respuesta:</w:t>
      </w:r>
      <w:r w:rsidRPr="00B37944">
        <w:rPr>
          <w:rFonts w:ascii="Arial" w:eastAsia="Times New Roman" w:hAnsi="Arial" w:cs="Arial"/>
        </w:rPr>
        <w:t xml:space="preserve"> la </w:t>
      </w:r>
      <w:proofErr w:type="spellStart"/>
      <w:r w:rsidRPr="00B37944">
        <w:rPr>
          <w:rFonts w:ascii="Arial" w:eastAsia="Times New Roman" w:hAnsi="Arial" w:cs="Arial"/>
        </w:rPr>
        <w:t>telegestión</w:t>
      </w:r>
      <w:proofErr w:type="spellEnd"/>
      <w:r w:rsidRPr="00B37944">
        <w:rPr>
          <w:rFonts w:ascii="Arial" w:eastAsia="Times New Roman" w:hAnsi="Arial" w:cs="Arial"/>
        </w:rPr>
        <w:t xml:space="preserve"> por cuadro instalada es ORBIS y la </w:t>
      </w:r>
      <w:proofErr w:type="spellStart"/>
      <w:r w:rsidRPr="00B37944">
        <w:rPr>
          <w:rFonts w:ascii="Arial" w:eastAsia="Times New Roman" w:hAnsi="Arial" w:cs="Arial"/>
        </w:rPr>
        <w:t>telegestión</w:t>
      </w:r>
      <w:proofErr w:type="spellEnd"/>
      <w:r w:rsidRPr="00B37944">
        <w:rPr>
          <w:rFonts w:ascii="Arial" w:eastAsia="Times New Roman" w:hAnsi="Arial" w:cs="Arial"/>
        </w:rPr>
        <w:t xml:space="preserve"> por punto es PHILIPS</w:t>
      </w:r>
    </w:p>
    <w:p w:rsidR="00B37944" w:rsidRPr="00B37944" w:rsidRDefault="00B37944" w:rsidP="00B37944">
      <w:pPr>
        <w:ind w:hanging="360"/>
        <w:jc w:val="both"/>
        <w:rPr>
          <w:rFonts w:ascii="Arial" w:eastAsia="Times New Roman" w:hAnsi="Arial" w:cs="Arial"/>
        </w:rPr>
      </w:pPr>
    </w:p>
    <w:p w:rsidR="00844216" w:rsidRPr="00B37944" w:rsidRDefault="00844216" w:rsidP="00B37944">
      <w:pPr>
        <w:jc w:val="both"/>
        <w:rPr>
          <w:rFonts w:ascii="Arial" w:hAnsi="Arial" w:cs="Arial"/>
        </w:rPr>
      </w:pPr>
    </w:p>
    <w:sectPr w:rsidR="00844216" w:rsidRPr="00B379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62823"/>
    <w:multiLevelType w:val="multilevel"/>
    <w:tmpl w:val="05A86C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944"/>
    <w:rsid w:val="00844216"/>
    <w:rsid w:val="00B379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5AEDA-DF4E-43CE-A92D-C414C7FE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944"/>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37944"/>
    <w:pPr>
      <w:spacing w:before="100" w:beforeAutospacing="1" w:after="100" w:afterAutospacing="1"/>
    </w:pPr>
    <w:rPr>
      <w:rFonts w:ascii="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08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361</Words>
  <Characters>1988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Robledo</dc:creator>
  <cp:keywords/>
  <dc:description/>
  <cp:lastModifiedBy>Eva Robledo</cp:lastModifiedBy>
  <cp:revision>1</cp:revision>
  <dcterms:created xsi:type="dcterms:W3CDTF">2017-08-14T12:36:00Z</dcterms:created>
  <dcterms:modified xsi:type="dcterms:W3CDTF">2017-08-14T12:39:00Z</dcterms:modified>
</cp:coreProperties>
</file>